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0.png" ContentType="image/png"/>
  <Override PartName="/word/media/rId64.png" ContentType="image/png"/>
  <Override PartName="/word/media/rId69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25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8.png" ContentType="image/png"/>
  <Override PartName="/word/media/rId122.png" ContentType="image/png"/>
  <Override PartName="/word/media/rId127.png" ContentType="image/png"/>
  <Override PartName="/word/media/rId131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30.png" ContentType="image/png"/>
  <Override PartName="/word/media/rId148.png" ContentType="image/png"/>
  <Override PartName="/word/media/rId152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82.png" ContentType="image/png"/>
  <Override PartName="/word/media/rId186.png" ContentType="image/png"/>
  <Override PartName="/word/media/rId34.png" ContentType="image/png"/>
  <Override PartName="/word/media/rId190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6.png" ContentType="image/png"/>
  <Override PartName="/word/media/rId220.png" ContentType="image/png"/>
  <Override PartName="/word/media/rId224.png" ContentType="image/png"/>
  <Override PartName="/word/media/rId228.png" ContentType="image/png"/>
  <Override PartName="/word/media/rId38.png" ContentType="image/png"/>
  <Override PartName="/word/media/rId232.png" ContentType="image/png"/>
  <Override PartName="/word/media/rId236.png" ContentType="image/png"/>
  <Override PartName="/word/media/rId240.png" ContentType="image/png"/>
  <Override PartName="/word/media/rId244.png" ContentType="image/png"/>
  <Override PartName="/word/media/rId248.png" ContentType="image/png"/>
  <Override PartName="/word/media/rId252.png" ContentType="image/png"/>
  <Override PartName="/word/media/rId256.png" ContentType="image/png"/>
  <Override PartName="/word/media/rId260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Компьютерный практикум по статистическому анализу данных</w:t>
      </w:r>
    </w:p>
    <w:p>
      <w:pPr>
        <w:pStyle w:val="Subtitle"/>
      </w:pPr>
      <w:r>
        <w:t xml:space="preserve">Отчёт по лабораторной работе №5: Построение графиков</w:t>
      </w:r>
    </w:p>
    <w:p>
      <w:pPr>
        <w:pStyle w:val="Author"/>
      </w:pPr>
      <w:r>
        <w:t xml:space="preserve">Кармацкий Никита 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освоить синтаксис языка Julia для построения графиков.</w:t>
      </w:r>
    </w:p>
    <w:bookmarkEnd w:id="20"/>
    <w:bookmarkStart w:id="2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9" w:name="Xd58a34dee2eee05dc2f82ef1d2163add79f29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 зависит от целей, преследуемых пользователем при построении. Стандартным для Julia является пакет Plots.jl.</w:t>
      </w:r>
    </w:p>
    <w:p>
      <w:pPr>
        <w:pStyle w:val="BodyText"/>
      </w:pPr>
      <w:r>
        <w:t xml:space="preserve">Рассмотрим построение графика функции f(x) = (3x2 + 6x − 9)e−0,3x разными способами (рис. [-fig@:001] - рис. [-fig@:002]):</w:t>
      </w:r>
    </w:p>
    <w:bookmarkStart w:id="24" w:name="fig:001"/>
    <w:p>
      <w:pPr>
        <w:pStyle w:val="CaptionedFigure"/>
      </w:pPr>
      <w:r>
        <w:drawing>
          <wp:inline>
            <wp:extent cx="5334000" cy="5177117"/>
            <wp:effectExtent b="0" l="0" r="0" t="0"/>
            <wp:docPr descr="Рис. 1: График функции, построенный при помощи gr()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График функции, построенный при помощи gr()</w:t>
      </w:r>
    </w:p>
    <w:bookmarkEnd w:id="24"/>
    <w:bookmarkStart w:id="28" w:name="fig:002"/>
    <w:p>
      <w:pPr>
        <w:pStyle w:val="CaptionedFigure"/>
      </w:pPr>
      <w:r>
        <w:drawing>
          <wp:inline>
            <wp:extent cx="5334000" cy="4326929"/>
            <wp:effectExtent b="0" l="0" r="0" t="0"/>
            <wp:docPr descr="Рис. 2: График функции, построенный при помощи pyplot()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График функции, построенный при помощи pyplot()</w:t>
      </w:r>
    </w:p>
    <w:bookmarkEnd w:id="28"/>
    <w:bookmarkEnd w:id="29"/>
    <w:bookmarkStart w:id="46" w:name="опции-при-построении-график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 дополнительные возможности пакетов для работы с графикой(рис. [-fig@:003] - рис. [-fig@:005] ):</w:t>
      </w:r>
    </w:p>
    <w:bookmarkStart w:id="33" w:name="fig:003"/>
    <w:p>
      <w:pPr>
        <w:pStyle w:val="CaptionedFigure"/>
      </w:pPr>
      <w:r>
        <w:drawing>
          <wp:inline>
            <wp:extent cx="5334000" cy="4532617"/>
            <wp:effectExtent b="0" l="0" r="0" t="0"/>
            <wp:docPr descr="Рис. 3: График функции sin(x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График функции sin(x)</w:t>
      </w:r>
    </w:p>
    <w:bookmarkEnd w:id="33"/>
    <w:bookmarkStart w:id="37" w:name="fig:004"/>
    <w:p>
      <w:pPr>
        <w:pStyle w:val="CaptionedFigure"/>
      </w:pPr>
      <w:r>
        <w:drawing>
          <wp:inline>
            <wp:extent cx="5334000" cy="4372357"/>
            <wp:effectExtent b="0" l="0" r="0" t="0"/>
            <wp:docPr descr="Рис. 4: График функции разложения исходной функции в ряд Тейлор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График функции разложения исходной функции в ряд Тейлора</w:t>
      </w:r>
    </w:p>
    <w:bookmarkEnd w:id="37"/>
    <w:bookmarkStart w:id="41" w:name="fig:005"/>
    <w:p>
      <w:pPr>
        <w:pStyle w:val="CaptionedFigure"/>
      </w:pPr>
      <w:r>
        <w:drawing>
          <wp:inline>
            <wp:extent cx="5334000" cy="4551850"/>
            <wp:effectExtent b="0" l="0" r="0" t="0"/>
            <wp:docPr descr="Рис. 5: Графики исходной функции и её разложения в ряд Тейлор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Графики исходной функции и её разложения в ряд Тейлора</w:t>
      </w:r>
    </w:p>
    <w:bookmarkEnd w:id="41"/>
    <w:p>
      <w:pPr>
        <w:pStyle w:val="BodyText"/>
      </w:pPr>
      <w:r>
        <w:t xml:space="preserve">Затем добавим различные опции для отображения на графике (рис.[-fig@:006]):</w:t>
      </w:r>
    </w:p>
    <w:bookmarkStart w:id="45" w:name="fig:006"/>
    <w:p>
      <w:pPr>
        <w:pStyle w:val="CaptionedFigure"/>
      </w:pPr>
      <w:r>
        <w:drawing>
          <wp:inline>
            <wp:extent cx="5117566" cy="5555556"/>
            <wp:effectExtent b="0" l="0" r="0" t="0"/>
            <wp:docPr descr="Рис. 6: Вид графиков после добавления опций при их построении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555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Вид графиков после добавления опций при их построении</w:t>
      </w:r>
    </w:p>
    <w:bookmarkEnd w:id="45"/>
    <w:bookmarkEnd w:id="46"/>
    <w:bookmarkStart w:id="59" w:name="точечный-график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x, посчитать или задать значения y, задать опции построения график (рис. 7):</w:t>
      </w:r>
    </w:p>
    <w:bookmarkStart w:id="50" w:name="fig:007"/>
    <w:p>
      <w:pPr>
        <w:pStyle w:val="CaptionedFigure"/>
      </w:pPr>
      <w:r>
        <w:drawing>
          <wp:inline>
            <wp:extent cx="5334000" cy="4768467"/>
            <wp:effectExtent b="0" l="0" r="0" t="0"/>
            <wp:docPr descr="Рис. 7: График десяти случайных значений на плоскости (простой точечный график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График десяти случайных значений на плоскости (простой точечный график</w:t>
      </w:r>
    </w:p>
    <w:bookmarkEnd w:id="50"/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 (рис. 8):</w:t>
      </w:r>
    </w:p>
    <w:bookmarkStart w:id="54" w:name="fig:008"/>
    <w:p>
      <w:pPr>
        <w:pStyle w:val="CaptionedFigure"/>
      </w:pPr>
      <w:r>
        <w:drawing>
          <wp:inline>
            <wp:extent cx="5334000" cy="4759036"/>
            <wp:effectExtent b="0" l="0" r="0" t="0"/>
            <wp:docPr descr="Рис. 8: График пятидесяти случайных значений на плоскости с различными опциями отображения (точечный график с кодированием значения размером точки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График пятидесяти случайных значений на плоскости с различными опциями отображения (точечный график с кодированием значения размером точки</w:t>
      </w:r>
    </w:p>
    <w:bookmarkEnd w:id="54"/>
    <w:p>
      <w:pPr>
        <w:pStyle w:val="BodyText"/>
      </w:pPr>
      <w:r>
        <w:t xml:space="preserve">Также можно строить и 3-мерные точечные графики (рис. 9):</w:t>
      </w:r>
    </w:p>
    <w:bookmarkStart w:id="58" w:name="fig:009"/>
    <w:p>
      <w:pPr>
        <w:pStyle w:val="CaptionedFigure"/>
      </w:pPr>
      <w:r>
        <w:drawing>
          <wp:inline>
            <wp:extent cx="5334000" cy="4864070"/>
            <wp:effectExtent b="0" l="0" r="0" t="0"/>
            <wp:docPr descr="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58"/>
    <w:bookmarkEnd w:id="59"/>
    <w:bookmarkStart w:id="68" w:name="аппроксимация-данных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</w:p>
    <w:p>
      <w:pPr>
        <w:pStyle w:val="BodyText"/>
      </w:pPr>
      <w:r>
        <w:t xml:space="preserve">Для демонстрации зададим искусственно некоторую функцию, в данном случае похожую по поведению на экспоненту (рис. 10):</w:t>
      </w:r>
    </w:p>
    <w:bookmarkStart w:id="63" w:name="fig:010"/>
    <w:p>
      <w:pPr>
        <w:pStyle w:val="CaptionedFigure"/>
      </w:pPr>
      <w:r>
        <w:drawing>
          <wp:inline>
            <wp:extent cx="5334000" cy="4860651"/>
            <wp:effectExtent b="0" l="0" r="0" t="0"/>
            <wp:docPr descr="Рис. 10: Пример функции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Пример функции</w:t>
      </w:r>
    </w:p>
    <w:bookmarkEnd w:id="63"/>
    <w:p>
      <w:pPr>
        <w:pStyle w:val="BodyText"/>
      </w:pPr>
      <w:r>
        <w:t xml:space="preserve">Аппроксимируем полученную функцию полиномом 5-й степени (рис. 11):</w:t>
      </w:r>
    </w:p>
    <w:bookmarkStart w:id="67" w:name="fig:011"/>
    <w:p>
      <w:pPr>
        <w:pStyle w:val="CaptionedFigure"/>
      </w:pPr>
      <w:r>
        <w:drawing>
          <wp:inline>
            <wp:extent cx="5334000" cy="4352959"/>
            <wp:effectExtent b="0" l="0" r="0" t="0"/>
            <wp:docPr descr="Рис. 11: Пример аппроксимации исходной функции полиномом 5-й степени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аппроксимации исходной функции полиномом 5-й степени</w:t>
      </w:r>
    </w:p>
    <w:bookmarkEnd w:id="67"/>
    <w:bookmarkEnd w:id="68"/>
    <w:bookmarkStart w:id="73" w:name="две-оси-ординат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</w:t>
      </w:r>
    </w:p>
    <w:p>
      <w:pPr>
        <w:pStyle w:val="BodyText"/>
      </w:pPr>
      <w:r>
        <w:t xml:space="preserve">Пример первой траектории (рис. 12):</w:t>
      </w:r>
    </w:p>
    <w:bookmarkStart w:id="72" w:name="fig:012"/>
    <w:p>
      <w:pPr>
        <w:pStyle w:val="CaptionedFigure"/>
      </w:pPr>
      <w:r>
        <w:drawing>
          <wp:inline>
            <wp:extent cx="5334000" cy="4710354"/>
            <wp:effectExtent b="0" l="0" r="0" t="0"/>
            <wp:docPr descr="Рис. 12: Примеры отдельно построенной траектории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Примеры отдельно построенной траектории</w:t>
      </w:r>
    </w:p>
    <w:bookmarkEnd w:id="72"/>
    <w:bookmarkEnd w:id="73"/>
    <w:bookmarkStart w:id="78" w:name="полярные-координат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 (рис. 13):</w:t>
      </w:r>
    </w:p>
    <w:bookmarkStart w:id="77" w:name="fig:013"/>
    <w:p>
      <w:pPr>
        <w:pStyle w:val="CaptionedFigure"/>
      </w:pPr>
      <w:r>
        <w:drawing>
          <wp:inline>
            <wp:extent cx="5334000" cy="5298768"/>
            <wp:effectExtent b="0" l="0" r="0" t="0"/>
            <wp:docPr descr="Рис. 13: График функции, заданной в полярных координатах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График функции, заданной в полярных координатах</w:t>
      </w:r>
    </w:p>
    <w:bookmarkEnd w:id="77"/>
    <w:bookmarkEnd w:id="78"/>
    <w:bookmarkStart w:id="87" w:name="параметрический-график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 (рис. 14):</w:t>
      </w:r>
    </w:p>
    <w:bookmarkStart w:id="82" w:name="fig:014"/>
    <w:p>
      <w:pPr>
        <w:pStyle w:val="CaptionedFigure"/>
      </w:pPr>
      <w:r>
        <w:drawing>
          <wp:inline>
            <wp:extent cx="5334000" cy="5229000"/>
            <wp:effectExtent b="0" l="0" r="0" t="0"/>
            <wp:docPr descr="Рис. 14: Параметрический график кривой на плоскости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Параметрический график кривой на плоскости</w:t>
      </w:r>
    </w:p>
    <w:bookmarkEnd w:id="82"/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 (рис. 15):</w:t>
      </w:r>
    </w:p>
    <w:bookmarkStart w:id="86" w:name="fig:015"/>
    <w:p>
      <w:pPr>
        <w:pStyle w:val="CaptionedFigure"/>
      </w:pPr>
      <w:r>
        <w:drawing>
          <wp:inline>
            <wp:extent cx="5334000" cy="5291498"/>
            <wp:effectExtent b="0" l="0" r="0" t="0"/>
            <wp:docPr descr="Рис. 15: Параметрический график кривой в пространстве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Параметрический график кривой в пространстве</w:t>
      </w:r>
    </w:p>
    <w:bookmarkEnd w:id="86"/>
    <w:bookmarkEnd w:id="87"/>
    <w:bookmarkStart w:id="104" w:name="график-поверхност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 (рис. 16):</w:t>
      </w:r>
    </w:p>
    <w:bookmarkStart w:id="91" w:name="fig:016"/>
    <w:p>
      <w:pPr>
        <w:pStyle w:val="CaptionedFigure"/>
      </w:pPr>
      <w:r>
        <w:drawing>
          <wp:inline>
            <wp:extent cx="5334000" cy="4967149"/>
            <wp:effectExtent b="0" l="0" r="0" t="0"/>
            <wp:docPr descr="Рис. 16: График поверхности (использована функция surface())" title="" id="89" name="Picture"/>
            <a:graphic>
              <a:graphicData uri="http://schemas.openxmlformats.org/drawingml/2006/picture">
                <pic:pic>
                  <pic:nvPicPr>
                    <pic:cNvPr descr="image/1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График поверхности (использована функция surface())</w:t>
      </w:r>
    </w:p>
    <w:bookmarkEnd w:id="91"/>
    <w:p>
      <w:pPr>
        <w:pStyle w:val="BodyText"/>
      </w:pPr>
      <w:r>
        <w:t xml:space="preserve">Также можно воспользоваться функцией plot() с заданными параметрами (рис. 17):</w:t>
      </w:r>
    </w:p>
    <w:bookmarkStart w:id="95" w:name="fig:017"/>
    <w:p>
      <w:pPr>
        <w:pStyle w:val="CaptionedFigure"/>
      </w:pPr>
      <w:r>
        <w:drawing>
          <wp:inline>
            <wp:extent cx="5163670" cy="4887045"/>
            <wp:effectExtent b="0" l="0" r="0" t="0"/>
            <wp:docPr descr="Рис. 17: График поверхности (использована функция plot())" title="" id="93" name="Picture"/>
            <a:graphic>
              <a:graphicData uri="http://schemas.openxmlformats.org/drawingml/2006/picture">
                <pic:pic>
                  <pic:nvPicPr>
                    <pic:cNvPr descr="image/17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График поверхности (использована функция plot())</w:t>
      </w:r>
    </w:p>
    <w:bookmarkEnd w:id="95"/>
    <w:p>
      <w:pPr>
        <w:pStyle w:val="BodyText"/>
      </w:pPr>
      <w:r>
        <w:t xml:space="preserve">Можно задать параметры сглаживания (рис. 18):</w:t>
      </w:r>
    </w:p>
    <w:bookmarkStart w:id="99" w:name="fig:018"/>
    <w:p>
      <w:pPr>
        <w:pStyle w:val="CaptionedFigure"/>
      </w:pPr>
      <w:r>
        <w:drawing>
          <wp:inline>
            <wp:extent cx="5334000" cy="5031099"/>
            <wp:effectExtent b="0" l="0" r="0" t="0"/>
            <wp:docPr descr="Рис. 18: Сглаженный график поверхности" title="" id="97" name="Picture"/>
            <a:graphic>
              <a:graphicData uri="http://schemas.openxmlformats.org/drawingml/2006/picture">
                <pic:pic>
                  <pic:nvPicPr>
                    <pic:cNvPr descr="image/1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Сглаженный график поверхности</w:t>
      </w:r>
    </w:p>
    <w:bookmarkEnd w:id="99"/>
    <w:p>
      <w:pPr>
        <w:pStyle w:val="BodyText"/>
      </w:pPr>
      <w:r>
        <w:t xml:space="preserve">Можно задать определённый угол зрения (рис. 19):</w:t>
      </w:r>
    </w:p>
    <w:bookmarkStart w:id="103" w:name="fig:019"/>
    <w:p>
      <w:pPr>
        <w:pStyle w:val="CaptionedFigure"/>
      </w:pPr>
      <w:r>
        <w:drawing>
          <wp:inline>
            <wp:extent cx="5334000" cy="5288732"/>
            <wp:effectExtent b="0" l="0" r="0" t="0"/>
            <wp:docPr descr="Рис. 19: График поверхности с изменённым углом зрения" title="" id="101" name="Picture"/>
            <a:graphic>
              <a:graphicData uri="http://schemas.openxmlformats.org/drawingml/2006/picture">
                <pic:pic>
                  <pic:nvPicPr>
                    <pic:cNvPr descr="image/19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 поверхности с изменённым углом зрения</w:t>
      </w:r>
    </w:p>
    <w:bookmarkEnd w:id="103"/>
    <w:bookmarkEnd w:id="104"/>
    <w:bookmarkStart w:id="117" w:name="линии-уровня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 плоскости, в которых функция принимает одинаковые значения. Линий уровня бесконечно много, и через каждую точку области определения можно провести линию уровня.</w:t>
      </w:r>
    </w:p>
    <w:p>
      <w:pPr>
        <w:pStyle w:val="BodyText"/>
      </w:pPr>
      <w:r>
        <w:t xml:space="preserve">С помощью линий уровня можно определить наибольшее и наименьшее значение исходной функции от двух переменных. Каждая из этих линий соответствует определённому значению высоты.</w:t>
      </w:r>
    </w:p>
    <w:p>
      <w:pPr>
        <w:pStyle w:val="BodyText"/>
      </w:pPr>
      <w:r>
        <w:t xml:space="preserve">Поверхности уровня представляют собой непересекающиеся пространственные поверхности.</w:t>
      </w:r>
    </w:p>
    <w:p>
      <w:pPr>
        <w:pStyle w:val="BodyText"/>
      </w:pPr>
      <w:r>
        <w:t xml:space="preserve">Рассмотрим поверхность, заданную функцией g(x, y) = (3x + y2)| sin(x) + cos(y)| (рис.[-fig@:020]):</w:t>
      </w:r>
    </w:p>
    <w:bookmarkStart w:id="108" w:name="fig:020"/>
    <w:p>
      <w:pPr>
        <w:pStyle w:val="CaptionedFigure"/>
      </w:pPr>
      <w:r>
        <w:drawing>
          <wp:inline>
            <wp:extent cx="5278931" cy="5317351"/>
            <wp:effectExtent b="0" l="0" r="0" t="0"/>
            <wp:docPr descr="Рис. 20: График поверхность, заданную функцией g(x, y) = (3x + y2)| sin(x) + cos(y)|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График поверхность, заданную функцией g(x, y) = (3x + y2)| sin(x) + cos(y)|</w:t>
      </w:r>
    </w:p>
    <w:bookmarkEnd w:id="108"/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 (рис.[-fig@:021]):</w:t>
      </w:r>
    </w:p>
    <w:bookmarkStart w:id="112" w:name="fig:021"/>
    <w:p>
      <w:pPr>
        <w:pStyle w:val="CaptionedFigure"/>
      </w:pPr>
      <w:r>
        <w:drawing>
          <wp:inline>
            <wp:extent cx="5334000" cy="3948058"/>
            <wp:effectExtent b="0" l="0" r="0" t="0"/>
            <wp:docPr descr="Рис. 21: Линии уровня" title="" id="110" name="Picture"/>
            <a:graphic>
              <a:graphicData uri="http://schemas.openxmlformats.org/drawingml/2006/picture">
                <pic:pic>
                  <pic:nvPicPr>
                    <pic:cNvPr descr="image/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Линии уровня</w:t>
      </w:r>
    </w:p>
    <w:bookmarkEnd w:id="112"/>
    <w:p>
      <w:pPr>
        <w:pStyle w:val="BodyText"/>
      </w:pPr>
      <w:r>
        <w:t xml:space="preserve">Можно дополнительно добавить заливку цветом (рис.[-fig@:022]):</w:t>
      </w:r>
    </w:p>
    <w:bookmarkStart w:id="116" w:name="fig:022"/>
    <w:p>
      <w:pPr>
        <w:pStyle w:val="CaptionedFigure"/>
      </w:pPr>
      <w:r>
        <w:drawing>
          <wp:inline>
            <wp:extent cx="5334000" cy="3799085"/>
            <wp:effectExtent b="0" l="0" r="0" t="0"/>
            <wp:docPr descr="Рис. 22: Линии уровня с заполнением" title="" id="114" name="Picture"/>
            <a:graphic>
              <a:graphicData uri="http://schemas.openxmlformats.org/drawingml/2006/picture">
                <pic:pic>
                  <pic:nvPicPr>
                    <pic:cNvPr descr="image/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Линии уровня с заполнением</w:t>
      </w:r>
    </w:p>
    <w:bookmarkEnd w:id="116"/>
    <w:bookmarkEnd w:id="117"/>
    <w:bookmarkStart w:id="126" w:name="векторные-поля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 данной точке, то говорят, что в этой области задано векторное поле.</w:t>
      </w:r>
    </w:p>
    <w:p>
      <w:pPr>
        <w:pStyle w:val="BodyText"/>
      </w:pPr>
      <w:r>
        <w:t xml:space="preserve">Векторные поля задают векторными функциями.</w:t>
      </w:r>
    </w:p>
    <w:p>
      <w:pPr>
        <w:pStyle w:val="BodyText"/>
      </w:pPr>
      <w:r>
        <w:t xml:space="preserve">Для функции h(x, y) = x3 − 3x + y2 сначала построим её график ( рис.[-fig@:023]) и линии уровня ( рис.[-fig@:024]):</w:t>
      </w:r>
    </w:p>
    <w:bookmarkStart w:id="121" w:name="fig:023"/>
    <w:p>
      <w:pPr>
        <w:pStyle w:val="CaptionedFigure"/>
      </w:pPr>
      <w:r>
        <w:drawing>
          <wp:inline>
            <wp:extent cx="5334000" cy="4685703"/>
            <wp:effectExtent b="0" l="0" r="0" t="0"/>
            <wp:docPr descr="Рис. 23: График функции h(x, y) = x3 − 3x + y2" title="" id="119" name="Picture"/>
            <a:graphic>
              <a:graphicData uri="http://schemas.openxmlformats.org/drawingml/2006/picture">
                <pic:pic>
                  <pic:nvPicPr>
                    <pic:cNvPr descr="image/2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График функции h(x, y) = x3 − 3x + y2</w:t>
      </w:r>
    </w:p>
    <w:bookmarkEnd w:id="121"/>
    <w:bookmarkStart w:id="125" w:name="fig:024"/>
    <w:p>
      <w:pPr>
        <w:pStyle w:val="CaptionedFigure"/>
      </w:pPr>
      <w:r>
        <w:drawing>
          <wp:inline>
            <wp:extent cx="5334000" cy="4332961"/>
            <wp:effectExtent b="0" l="0" r="0" t="0"/>
            <wp:docPr descr="Рис. 24: Линии уровня функции h(x, y) = x3 − 3x + y2" title="" id="123" name="Picture"/>
            <a:graphic>
              <a:graphicData uri="http://schemas.openxmlformats.org/drawingml/2006/picture">
                <pic:pic>
                  <pic:nvPicPr>
                    <pic:cNvPr descr="image/2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Линии уровня функции h(x, y) = x3 − 3x + y2</w:t>
      </w:r>
    </w:p>
    <w:bookmarkEnd w:id="125"/>
    <w:p>
      <w:pPr>
        <w:pStyle w:val="BodyText"/>
      </w:pPr>
      <w:r>
        <w:t xml:space="preserve">Векторное поле можно охарактеризовать векторными линиями. Каждая точка векторной линии является началом вектора поля, который лежит на касательной в данной точке.</w:t>
      </w:r>
    </w:p>
    <w:p>
      <w:pPr>
        <w:pStyle w:val="BodyText"/>
      </w:pPr>
      <w:r>
        <w:t xml:space="preserve">Для нахождения векторной линии требуется решить дифференциальное уравнение.</w:t>
      </w:r>
    </w:p>
    <w:bookmarkEnd w:id="126"/>
    <w:bookmarkStart w:id="135" w:name="анимация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 (или построенных в разных точках графиках) в одном файле.</w:t>
      </w:r>
    </w:p>
    <w:p>
      <w:pPr>
        <w:pStyle w:val="BodyText"/>
      </w:pPr>
      <w:r>
        <w:t xml:space="preserve">В Julia рекомендуется использовать gif-анимацию в pyplot().</w:t>
      </w:r>
    </w:p>
    <w:p>
      <w:pPr>
        <w:pStyle w:val="BodyText"/>
      </w:pPr>
      <w:r>
        <w:t xml:space="preserve">Строим поверхность (рис.[-fig@:025])</w:t>
      </w:r>
    </w:p>
    <w:bookmarkStart w:id="130" w:name="fig:025"/>
    <w:p>
      <w:pPr>
        <w:pStyle w:val="CaptionedFigure"/>
      </w:pPr>
      <w:r>
        <w:drawing>
          <wp:inline>
            <wp:extent cx="5334000" cy="3549510"/>
            <wp:effectExtent b="0" l="0" r="0" t="0"/>
            <wp:docPr descr="Рис. 25: Статичный график поверхности" title="" id="128" name="Picture"/>
            <a:graphic>
              <a:graphicData uri="http://schemas.openxmlformats.org/drawingml/2006/picture">
                <pic:pic>
                  <pic:nvPicPr>
                    <pic:cNvPr descr="image/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Статичный график поверхности</w:t>
      </w:r>
    </w:p>
    <w:bookmarkEnd w:id="130"/>
    <w:p>
      <w:pPr>
        <w:pStyle w:val="BodyText"/>
      </w:pPr>
      <w:r>
        <w:t xml:space="preserve">Добавляем анимацию (рис.[-fig@:026])</w:t>
      </w:r>
    </w:p>
    <w:bookmarkStart w:id="134" w:name="fig:026"/>
    <w:p>
      <w:pPr>
        <w:pStyle w:val="CaptionedFigure"/>
      </w:pPr>
      <w:r>
        <w:drawing>
          <wp:inline>
            <wp:extent cx="5334000" cy="3864511"/>
            <wp:effectExtent b="0" l="0" r="0" t="0"/>
            <wp:docPr descr="Рис. 26: Анимированный график поверхности" title="" id="132" name="Picture"/>
            <a:graphic>
              <a:graphicData uri="http://schemas.openxmlformats.org/drawingml/2006/picture">
                <pic:pic>
                  <pic:nvPicPr>
                    <pic:cNvPr descr="image/2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Анимированный график поверхности</w:t>
      </w:r>
    </w:p>
    <w:bookmarkEnd w:id="134"/>
    <w:bookmarkEnd w:id="135"/>
    <w:bookmarkStart w:id="156" w:name="гипоциклоида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 окружности без скольжения.</w:t>
      </w:r>
    </w:p>
    <w:p>
      <w:pPr>
        <w:pStyle w:val="BodyText"/>
      </w:pPr>
      <w:r>
        <w:t xml:space="preserve">Построим большую окружность (рис.[-fig@:027]):</w:t>
      </w:r>
    </w:p>
    <w:bookmarkStart w:id="139" w:name="fig:027"/>
    <w:p>
      <w:pPr>
        <w:pStyle w:val="CaptionedFigure"/>
      </w:pPr>
      <w:r>
        <w:drawing>
          <wp:inline>
            <wp:extent cx="5334000" cy="4802670"/>
            <wp:effectExtent b="0" l="0" r="0" t="0"/>
            <wp:docPr descr="Рис. 27: Большая окржуность гипоциклоида" title="" id="137" name="Picture"/>
            <a:graphic>
              <a:graphicData uri="http://schemas.openxmlformats.org/drawingml/2006/picture">
                <pic:pic>
                  <pic:nvPicPr>
                    <pic:cNvPr descr="image/2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Большая окржуность гипоциклоида</w:t>
      </w:r>
    </w:p>
    <w:bookmarkEnd w:id="139"/>
    <w:p>
      <w:pPr>
        <w:pStyle w:val="BodyText"/>
      </w:pPr>
      <w:r>
        <w:t xml:space="preserve">Для частичного построения гипоциклоиды будем менять параметр t (рис.[-fig@:028]):</w:t>
      </w:r>
    </w:p>
    <w:bookmarkStart w:id="143" w:name="fig:028"/>
    <w:p>
      <w:pPr>
        <w:pStyle w:val="CaptionedFigure"/>
      </w:pPr>
      <w:r>
        <w:drawing>
          <wp:inline>
            <wp:extent cx="5317351" cy="3865068"/>
            <wp:effectExtent b="0" l="0" r="0" t="0"/>
            <wp:docPr descr="Рис. 28: Половина пути гипоциклоиды" title="" id="141" name="Picture"/>
            <a:graphic>
              <a:graphicData uri="http://schemas.openxmlformats.org/drawingml/2006/picture">
                <pic:pic>
                  <pic:nvPicPr>
                    <pic:cNvPr descr="image/28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Половина пути гипоциклоиды</w:t>
      </w:r>
    </w:p>
    <w:bookmarkEnd w:id="143"/>
    <w:p>
      <w:pPr>
        <w:pStyle w:val="BodyText"/>
      </w:pPr>
      <w:r>
        <w:t xml:space="preserve">Добавляем малую окружность гипоциклодиы (рис.[-fig@:029]):</w:t>
      </w:r>
    </w:p>
    <w:bookmarkStart w:id="147" w:name="fig:029"/>
    <w:p>
      <w:pPr>
        <w:pStyle w:val="CaptionedFigure"/>
      </w:pPr>
      <w:r>
        <w:drawing>
          <wp:inline>
            <wp:extent cx="5334000" cy="3454400"/>
            <wp:effectExtent b="0" l="0" r="0" t="0"/>
            <wp:docPr descr="Рис. 29: Малая окружность гипоциклоиды" title="" id="145" name="Picture"/>
            <a:graphic>
              <a:graphicData uri="http://schemas.openxmlformats.org/drawingml/2006/picture">
                <pic:pic>
                  <pic:nvPicPr>
                    <pic:cNvPr descr="image/2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Малая окружность гипоциклоиды</w:t>
      </w:r>
    </w:p>
    <w:bookmarkEnd w:id="147"/>
    <w:p>
      <w:pPr>
        <w:pStyle w:val="BodyText"/>
      </w:pPr>
      <w:r>
        <w:t xml:space="preserve">Добавим радиус для малой окружности (рис.[-fig@:030]):</w:t>
      </w:r>
    </w:p>
    <w:bookmarkStart w:id="151" w:name="fig:030"/>
    <w:p>
      <w:pPr>
        <w:pStyle w:val="CaptionedFigure"/>
      </w:pPr>
      <w:r>
        <w:drawing>
          <wp:inline>
            <wp:extent cx="5086830" cy="3703704"/>
            <wp:effectExtent b="0" l="0" r="0" t="0"/>
            <wp:docPr descr="Рис. 30: Малая окружность гипоциклоиды с добавлением радиуса" title="" id="149" name="Picture"/>
            <a:graphic>
              <a:graphicData uri="http://schemas.openxmlformats.org/drawingml/2006/picture">
                <pic:pic>
                  <pic:nvPicPr>
                    <pic:cNvPr descr="image/30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Малая окружность гипоциклоиды с добавлением радиуса</w:t>
      </w:r>
    </w:p>
    <w:bookmarkEnd w:id="151"/>
    <w:p>
      <w:pPr>
        <w:pStyle w:val="BodyText"/>
      </w:pPr>
      <w:r>
        <w:t xml:space="preserve">В конце сделаем анимацию получившегося изображения (рис.[-fig@:031]):</w:t>
      </w:r>
    </w:p>
    <w:bookmarkStart w:id="155" w:name="fig:031"/>
    <w:p>
      <w:pPr>
        <w:pStyle w:val="CaptionedFigure"/>
      </w:pPr>
      <w:r>
        <w:drawing>
          <wp:inline>
            <wp:extent cx="5334000" cy="3957483"/>
            <wp:effectExtent b="0" l="0" r="0" t="0"/>
            <wp:docPr descr="Рис. 31: Малая окружность гипоциклоиды с добавлением радиуса(анимация)" title="" id="153" name="Picture"/>
            <a:graphic>
              <a:graphicData uri="http://schemas.openxmlformats.org/drawingml/2006/picture">
                <pic:pic>
                  <pic:nvPicPr>
                    <pic:cNvPr descr="image/3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Малая окружность гипоциклоиды с добавлением радиуса(анимация)</w:t>
      </w:r>
    </w:p>
    <w:bookmarkEnd w:id="155"/>
    <w:bookmarkEnd w:id="156"/>
    <w:bookmarkStart w:id="181" w:name="errorbars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 (рис.[-fig@:032]):</w:t>
      </w:r>
    </w:p>
    <w:bookmarkStart w:id="160" w:name="fig:032"/>
    <w:p>
      <w:pPr>
        <w:pStyle w:val="CaptionedFigure"/>
      </w:pPr>
      <w:r>
        <w:drawing>
          <wp:inline>
            <wp:extent cx="5334000" cy="4740646"/>
            <wp:effectExtent b="0" l="0" r="0" t="0"/>
            <wp:docPr descr="Рис. 32: График исходных значений" title="" id="158" name="Picture"/>
            <a:graphic>
              <a:graphicData uri="http://schemas.openxmlformats.org/drawingml/2006/picture">
                <pic:pic>
                  <pic:nvPicPr>
                    <pic:cNvPr descr="image/32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График исходных значений</w:t>
      </w:r>
    </w:p>
    <w:bookmarkEnd w:id="160"/>
    <w:p>
      <w:pPr>
        <w:pStyle w:val="BodyText"/>
      </w:pPr>
      <w:r>
        <w:t xml:space="preserve">Построим график отклонений от исходных значений (рис.[-fig@:033]):</w:t>
      </w:r>
    </w:p>
    <w:bookmarkStart w:id="164" w:name="fig:033"/>
    <w:p>
      <w:pPr>
        <w:pStyle w:val="CaptionedFigure"/>
      </w:pPr>
      <w:r>
        <w:drawing>
          <wp:inline>
            <wp:extent cx="5334000" cy="4076171"/>
            <wp:effectExtent b="0" l="0" r="0" t="0"/>
            <wp:docPr descr="Рис. 33: График отклонений от исходных значений" title="" id="162" name="Picture"/>
            <a:graphic>
              <a:graphicData uri="http://schemas.openxmlformats.org/drawingml/2006/picture">
                <pic:pic>
                  <pic:nvPicPr>
                    <pic:cNvPr descr="image/33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 отклонений от исходных значений</w:t>
      </w:r>
    </w:p>
    <w:bookmarkEnd w:id="164"/>
    <w:p>
      <w:pPr>
        <w:pStyle w:val="BodyText"/>
      </w:pPr>
      <w:r>
        <w:t xml:space="preserve">Повернем график (рис.[-fig@:034]):</w:t>
      </w:r>
    </w:p>
    <w:bookmarkStart w:id="168" w:name="fig:034"/>
    <w:p>
      <w:pPr>
        <w:pStyle w:val="CaptionedFigure"/>
      </w:pPr>
      <w:r>
        <w:drawing>
          <wp:inline>
            <wp:extent cx="5334000" cy="3115967"/>
            <wp:effectExtent b="0" l="0" r="0" t="0"/>
            <wp:docPr descr="Рис. 34: Поворот графика" title="" id="166" name="Picture"/>
            <a:graphic>
              <a:graphicData uri="http://schemas.openxmlformats.org/drawingml/2006/picture">
                <pic:pic>
                  <pic:nvPicPr>
                    <pic:cNvPr descr="image/3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Поворот графика</w:t>
      </w:r>
    </w:p>
    <w:bookmarkEnd w:id="168"/>
    <w:p>
      <w:pPr>
        <w:pStyle w:val="BodyText"/>
      </w:pPr>
      <w:r>
        <w:t xml:space="preserve">Заполним область цветом (рис.[-fig@:035]):</w:t>
      </w:r>
    </w:p>
    <w:bookmarkStart w:id="172" w:name="fig:035"/>
    <w:p>
      <w:pPr>
        <w:pStyle w:val="CaptionedFigure"/>
      </w:pPr>
      <w:r>
        <w:drawing>
          <wp:inline>
            <wp:extent cx="5334000" cy="3314398"/>
            <wp:effectExtent b="0" l="0" r="0" t="0"/>
            <wp:docPr descr="Рис. 35: Заполнение цветом" title="" id="170" name="Picture"/>
            <a:graphic>
              <a:graphicData uri="http://schemas.openxmlformats.org/drawingml/2006/picture">
                <pic:pic>
                  <pic:nvPicPr>
                    <pic:cNvPr descr="image/35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Заполнение цветом</w:t>
      </w:r>
    </w:p>
    <w:bookmarkEnd w:id="172"/>
    <w:p>
      <w:pPr>
        <w:pStyle w:val="BodyText"/>
      </w:pPr>
      <w:r>
        <w:t xml:space="preserve">Можно построить график ошибок по двум осям (рис.[-fig@:036]):</w:t>
      </w:r>
    </w:p>
    <w:bookmarkStart w:id="176" w:name="fig:036"/>
    <w:p>
      <w:pPr>
        <w:pStyle w:val="CaptionedFigure"/>
      </w:pPr>
      <w:r>
        <w:drawing>
          <wp:inline>
            <wp:extent cx="5334000" cy="4213928"/>
            <wp:effectExtent b="0" l="0" r="0" t="0"/>
            <wp:docPr descr="Рис. 36: График ошибок по двум осям" title="" id="174" name="Picture"/>
            <a:graphic>
              <a:graphicData uri="http://schemas.openxmlformats.org/drawingml/2006/picture">
                <pic:pic>
                  <pic:nvPicPr>
                    <pic:cNvPr descr="image/36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График ошибок по двум осям</w:t>
      </w:r>
    </w:p>
    <w:bookmarkEnd w:id="176"/>
    <w:p>
      <w:pPr>
        <w:pStyle w:val="BodyText"/>
      </w:pPr>
      <w:r>
        <w:t xml:space="preserve">Можно построить график ассиметричных ошибок по двум осям (рис.[-fig@:037]):</w:t>
      </w:r>
    </w:p>
    <w:bookmarkStart w:id="180" w:name="fig:037"/>
    <w:p>
      <w:pPr>
        <w:pStyle w:val="CaptionedFigure"/>
      </w:pPr>
      <w:r>
        <w:drawing>
          <wp:inline>
            <wp:extent cx="5334000" cy="3414326"/>
            <wp:effectExtent b="0" l="0" r="0" t="0"/>
            <wp:docPr descr="Рис. 37: График ассиметричных ошибок по двум осям" title="" id="178" name="Picture"/>
            <a:graphic>
              <a:graphicData uri="http://schemas.openxmlformats.org/drawingml/2006/picture">
                <pic:pic>
                  <pic:nvPicPr>
                    <pic:cNvPr descr="image/37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График ассиметричных ошибок по двум осям</w:t>
      </w:r>
    </w:p>
    <w:bookmarkEnd w:id="180"/>
    <w:bookmarkEnd w:id="181"/>
    <w:bookmarkStart w:id="194" w:name="использование-пакета-distributions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 (рис. 38):</w:t>
      </w:r>
    </w:p>
    <w:bookmarkStart w:id="185" w:name="fig:038"/>
    <w:p>
      <w:pPr>
        <w:pStyle w:val="CaptionedFigure"/>
      </w:pPr>
      <w:r>
        <w:drawing>
          <wp:inline>
            <wp:extent cx="5334000" cy="3654911"/>
            <wp:effectExtent b="0" l="0" r="0" t="0"/>
            <wp:docPr descr="Рис. 38: Гистограмма, построенная по массиву случайных чисел" title="" id="183" name="Picture"/>
            <a:graphic>
              <a:graphicData uri="http://schemas.openxmlformats.org/drawingml/2006/picture">
                <pic:pic>
                  <pic:nvPicPr>
                    <pic:cNvPr descr="image/38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Гистограмма, построенная по массиву случайных чисел</w:t>
      </w:r>
    </w:p>
    <w:bookmarkEnd w:id="185"/>
    <w:p>
      <w:pPr>
        <w:pStyle w:val="BodyText"/>
      </w:pPr>
      <w:r>
        <w:t xml:space="preserve">Задаём нормальное распределение и строим гистограмму (рис. 39):</w:t>
      </w:r>
    </w:p>
    <w:bookmarkStart w:id="189" w:name="fig:039"/>
    <w:p>
      <w:pPr>
        <w:pStyle w:val="CaptionedFigure"/>
      </w:pPr>
      <w:r>
        <w:drawing>
          <wp:inline>
            <wp:extent cx="5334000" cy="3452175"/>
            <wp:effectExtent b="0" l="0" r="0" t="0"/>
            <wp:docPr descr="Рис. 39: Гистограмма нормального распределения" title="" id="187" name="Picture"/>
            <a:graphic>
              <a:graphicData uri="http://schemas.openxmlformats.org/drawingml/2006/picture">
                <pic:pic>
                  <pic:nvPicPr>
                    <pic:cNvPr descr="image/39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Гистограмма нормального распределения</w:t>
      </w:r>
    </w:p>
    <w:bookmarkEnd w:id="189"/>
    <w:p>
      <w:pPr>
        <w:pStyle w:val="BodyText"/>
      </w:pPr>
      <w:r>
        <w:t xml:space="preserve">Далее применим для построения нескольких гистограмм распределения людей по возрастам на одном графике plotly() (рис. 40):</w:t>
      </w:r>
    </w:p>
    <w:bookmarkStart w:id="193" w:name="fig:040"/>
    <w:p>
      <w:pPr>
        <w:pStyle w:val="CaptionedFigure"/>
      </w:pPr>
      <w:r>
        <w:drawing>
          <wp:inline>
            <wp:extent cx="5334000" cy="4663013"/>
            <wp:effectExtent b="0" l="0" r="0" t="0"/>
            <wp:docPr descr="Рис. 40: Гистограмма распределения людей по возрастам" title="" id="191" name="Picture"/>
            <a:graphic>
              <a:graphicData uri="http://schemas.openxmlformats.org/drawingml/2006/picture">
                <pic:pic>
                  <pic:nvPicPr>
                    <pic:cNvPr descr="image/40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Гистограмма распределения людей по возрастам</w:t>
      </w:r>
    </w:p>
    <w:bookmarkEnd w:id="193"/>
    <w:bookmarkEnd w:id="194"/>
    <w:bookmarkStart w:id="215" w:name="подграфики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 строит сетку графиков NxM. Например, если задать layout = (4,1) на графике четыре серии, то получим четыре ряда графиков (рис. 41):</w:t>
      </w:r>
    </w:p>
    <w:bookmarkStart w:id="198" w:name="fig:041"/>
    <w:p>
      <w:pPr>
        <w:pStyle w:val="CaptionedFigure"/>
      </w:pPr>
      <w:r>
        <w:drawing>
          <wp:inline>
            <wp:extent cx="5334000" cy="4240967"/>
            <wp:effectExtent b="0" l="0" r="0" t="0"/>
            <wp:docPr descr="Рис. 41: Серия из 4-х графиков в ряд" title="" id="196" name="Picture"/>
            <a:graphic>
              <a:graphicData uri="http://schemas.openxmlformats.org/drawingml/2006/picture">
                <pic:pic>
                  <pic:nvPicPr>
                    <pic:cNvPr descr="image/41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Серия из 4-х графиков в ряд</w:t>
      </w:r>
    </w:p>
    <w:bookmarkEnd w:id="198"/>
    <w:p>
      <w:pPr>
        <w:pStyle w:val="BodyText"/>
      </w:pPr>
      <w:r>
        <w:t xml:space="preserve">Для автоматического вычисления сетки необходимо передать layout целое число (рис. 42):</w:t>
      </w:r>
    </w:p>
    <w:bookmarkStart w:id="202" w:name="fig:042"/>
    <w:p>
      <w:pPr>
        <w:pStyle w:val="CaptionedFigure"/>
      </w:pPr>
      <w:r>
        <w:drawing>
          <wp:inline>
            <wp:extent cx="5334000" cy="3234446"/>
            <wp:effectExtent b="0" l="0" r="0" t="0"/>
            <wp:docPr descr="Рис. 42: Серия из 4-х графиков в сетке" title="" id="200" name="Picture"/>
            <a:graphic>
              <a:graphicData uri="http://schemas.openxmlformats.org/drawingml/2006/picture">
                <pic:pic>
                  <pic:nvPicPr>
                    <pic:cNvPr descr="image/42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Серия из 4-х графиков в сетке</w:t>
      </w:r>
    </w:p>
    <w:bookmarkEnd w:id="202"/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 сумме дроби не составляют 1,0, то некоторые подзаголовки могут отображаться неправильно.</w:t>
      </w:r>
    </w:p>
    <w:p>
      <w:pPr>
        <w:pStyle w:val="BodyText"/>
      </w:pPr>
      <w:r>
        <w:t xml:space="preserve">Можно сгенерировать отдельные графики и объединить их в один, например, в сетке 2 × 2 (рис. 43):</w:t>
      </w:r>
    </w:p>
    <w:bookmarkStart w:id="206" w:name="fig:043"/>
    <w:p>
      <w:pPr>
        <w:pStyle w:val="CaptionedFigure"/>
      </w:pPr>
      <w:r>
        <w:drawing>
          <wp:inline>
            <wp:extent cx="5334000" cy="5144946"/>
            <wp:effectExtent b="0" l="0" r="0" t="0"/>
            <wp:docPr descr="Рис. 43: Объединение нескольких графиков в одной сетке" title="" id="204" name="Picture"/>
            <a:graphic>
              <a:graphicData uri="http://schemas.openxmlformats.org/drawingml/2006/picture">
                <pic:pic>
                  <pic:nvPicPr>
                    <pic:cNvPr descr="image/43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Объединение нескольких графиков в одной сетке</w:t>
      </w:r>
    </w:p>
    <w:bookmarkEnd w:id="206"/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 в то время как атрибуты в последнем вызове plot применяются ко всем графикам.</w:t>
      </w:r>
    </w:p>
    <w:p>
      <w:pPr>
        <w:pStyle w:val="BodyText"/>
      </w:pPr>
      <w:r>
        <w:t xml:space="preserve">Разнообразные варианты представления данных (рис. 44):</w:t>
      </w:r>
    </w:p>
    <w:bookmarkStart w:id="210" w:name="fig:044"/>
    <w:p>
      <w:pPr>
        <w:pStyle w:val="CaptionedFigure"/>
      </w:pPr>
      <w:r>
        <w:drawing>
          <wp:inline>
            <wp:extent cx="4971569" cy="3780544"/>
            <wp:effectExtent b="0" l="0" r="0" t="0"/>
            <wp:docPr descr="Рис. 44: Разнообразные варианты представления данных" title="" id="208" name="Picture"/>
            <a:graphic>
              <a:graphicData uri="http://schemas.openxmlformats.org/drawingml/2006/picture">
                <pic:pic>
                  <pic:nvPicPr>
                    <pic:cNvPr descr="image/44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Разнообразные варианты представления данных</w:t>
      </w:r>
    </w:p>
    <w:bookmarkEnd w:id="210"/>
    <w:p>
      <w:pPr>
        <w:pStyle w:val="BodyText"/>
      </w:pPr>
      <w:r>
        <w:t xml:space="preserve">Применение макроса</w:t>
      </w:r>
      <w:r>
        <w:t xml:space="preserve"> </w:t>
      </w:r>
      <w:r>
        <w:t xml:space="preserve">[</w:t>
      </w:r>
      <w:r>
        <w:rPr>
          <w:b/>
          <w:bCs/>
        </w:rPr>
        <w:t xml:space="preserve">layout?</w:t>
      </w:r>
      <w:r>
        <w:t xml:space="preserve">]</w:t>
      </w:r>
      <w:r>
        <w:t xml:space="preserve"> </w:t>
      </w:r>
      <w:r>
        <w:t xml:space="preserve">наиболее простой способ определения сложных макетов. Точные размеры могут быть заданы с помощью фигурных скобок, в противном случае пространство будет поровну разделено между графиками (рис. 45):</w:t>
      </w:r>
    </w:p>
    <w:bookmarkStart w:id="214" w:name="fig:045"/>
    <w:p>
      <w:pPr>
        <w:pStyle w:val="CaptionedFigure"/>
      </w:pPr>
      <w:r>
        <w:drawing>
          <wp:inline>
            <wp:extent cx="5125250" cy="3957277"/>
            <wp:effectExtent b="0" l="0" r="0" t="0"/>
            <wp:docPr descr="Рис. 45: Демонстрация применения сложного макета для построения графиков" title="" id="212" name="Picture"/>
            <a:graphic>
              <a:graphicData uri="http://schemas.openxmlformats.org/drawingml/2006/picture">
                <pic:pic>
                  <pic:nvPicPr>
                    <pic:cNvPr descr="image/4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Демонстрация применения сложного макета для построения графиков</w:t>
      </w:r>
    </w:p>
    <w:bookmarkEnd w:id="214"/>
    <w:bookmarkEnd w:id="215"/>
    <w:bookmarkStart w:id="264" w:name="самостоятельное-выполнени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 (рис. 46):</w:t>
      </w:r>
    </w:p>
    <w:bookmarkStart w:id="219" w:name="fig:046"/>
    <w:p>
      <w:pPr>
        <w:pStyle w:val="CaptionedFigure"/>
      </w:pPr>
      <w:r>
        <w:drawing>
          <wp:inline>
            <wp:extent cx="5334000" cy="2697146"/>
            <wp:effectExtent b="0" l="0" r="0" t="0"/>
            <wp:docPr descr="Рис. 46: Выполнение задания №1" title="" id="217" name="Picture"/>
            <a:graphic>
              <a:graphicData uri="http://schemas.openxmlformats.org/drawingml/2006/picture">
                <pic:pic>
                  <pic:nvPicPr>
                    <pic:cNvPr descr="image/46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Выполнение задания №1</w:t>
      </w:r>
    </w:p>
    <w:bookmarkEnd w:id="219"/>
    <w:p>
      <w:pPr>
        <w:pStyle w:val="BodyText"/>
      </w:pPr>
      <w:r>
        <w:t xml:space="preserve">Выполнение задания №2 (рис. 47):</w:t>
      </w:r>
    </w:p>
    <w:bookmarkStart w:id="223" w:name="fig:047"/>
    <w:p>
      <w:pPr>
        <w:pStyle w:val="CaptionedFigure"/>
      </w:pPr>
      <w:r>
        <w:drawing>
          <wp:inline>
            <wp:extent cx="5334000" cy="2535083"/>
            <wp:effectExtent b="0" l="0" r="0" t="0"/>
            <wp:docPr descr="Рис. 47: Выполнение задания №2" title="" id="221" name="Picture"/>
            <a:graphic>
              <a:graphicData uri="http://schemas.openxmlformats.org/drawingml/2006/picture">
                <pic:pic>
                  <pic:nvPicPr>
                    <pic:cNvPr descr="image/4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Выполнение задания №2</w:t>
      </w:r>
    </w:p>
    <w:bookmarkEnd w:id="223"/>
    <w:p>
      <w:pPr>
        <w:pStyle w:val="BodyText"/>
      </w:pPr>
      <w:r>
        <w:t xml:space="preserve">Выполнение задания №3 (рис. 48):</w:t>
      </w:r>
    </w:p>
    <w:bookmarkStart w:id="227" w:name="fig:048"/>
    <w:p>
      <w:pPr>
        <w:pStyle w:val="CaptionedFigure"/>
      </w:pPr>
      <w:r>
        <w:drawing>
          <wp:inline>
            <wp:extent cx="5334000" cy="2531021"/>
            <wp:effectExtent b="0" l="0" r="0" t="0"/>
            <wp:docPr descr="Рис. 48: Выполнение задания №3" title="" id="225" name="Picture"/>
            <a:graphic>
              <a:graphicData uri="http://schemas.openxmlformats.org/drawingml/2006/picture">
                <pic:pic>
                  <pic:nvPicPr>
                    <pic:cNvPr descr="image/4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Выполнение задания №3</w:t>
      </w:r>
    </w:p>
    <w:bookmarkEnd w:id="227"/>
    <w:p>
      <w:pPr>
        <w:pStyle w:val="BodyText"/>
      </w:pPr>
      <w:r>
        <w:t xml:space="preserve">Выполнение задания №4 (рис. 49):</w:t>
      </w:r>
    </w:p>
    <w:bookmarkStart w:id="231" w:name="fig:049"/>
    <w:p>
      <w:pPr>
        <w:pStyle w:val="CaptionedFigure"/>
      </w:pPr>
      <w:r>
        <w:drawing>
          <wp:inline>
            <wp:extent cx="5334000" cy="3438534"/>
            <wp:effectExtent b="0" l="0" r="0" t="0"/>
            <wp:docPr descr="Рис. 49: Выполнение задания №4" title="" id="229" name="Picture"/>
            <a:graphic>
              <a:graphicData uri="http://schemas.openxmlformats.org/drawingml/2006/picture">
                <pic:pic>
                  <pic:nvPicPr>
                    <pic:cNvPr descr="image/49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Выполнение задания №4</w:t>
      </w:r>
    </w:p>
    <w:bookmarkEnd w:id="231"/>
    <w:p>
      <w:pPr>
        <w:pStyle w:val="BodyText"/>
      </w:pPr>
      <w:r>
        <w:t xml:space="preserve">Выполнение задания №5. Часть 1 (рис. 50):</w:t>
      </w:r>
    </w:p>
    <w:bookmarkStart w:id="235" w:name="fig:050"/>
    <w:p>
      <w:pPr>
        <w:pStyle w:val="CaptionedFigure"/>
      </w:pPr>
      <w:r>
        <w:drawing>
          <wp:inline>
            <wp:extent cx="5334000" cy="2458469"/>
            <wp:effectExtent b="0" l="0" r="0" t="0"/>
            <wp:docPr descr="Рис. 50: Выполнение задания №5. Часть 1" title="" id="233" name="Picture"/>
            <a:graphic>
              <a:graphicData uri="http://schemas.openxmlformats.org/drawingml/2006/picture">
                <pic:pic>
                  <pic:nvPicPr>
                    <pic:cNvPr descr="image/50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Выполнение задания №5. Часть 1</w:t>
      </w:r>
    </w:p>
    <w:bookmarkEnd w:id="235"/>
    <w:p>
      <w:pPr>
        <w:pStyle w:val="BodyText"/>
      </w:pPr>
      <w:r>
        <w:t xml:space="preserve">Выполнение задания №5. Часть 2 (рис. 51):</w:t>
      </w:r>
    </w:p>
    <w:bookmarkStart w:id="239" w:name="fig:051"/>
    <w:p>
      <w:pPr>
        <w:pStyle w:val="CaptionedFigure"/>
      </w:pPr>
      <w:r>
        <w:drawing>
          <wp:inline>
            <wp:extent cx="5334000" cy="3668690"/>
            <wp:effectExtent b="0" l="0" r="0" t="0"/>
            <wp:docPr descr="Рис. 51: Выполнение задания №5. Часть 2" title="" id="237" name="Picture"/>
            <a:graphic>
              <a:graphicData uri="http://schemas.openxmlformats.org/drawingml/2006/picture">
                <pic:pic>
                  <pic:nvPicPr>
                    <pic:cNvPr descr="image/5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Выполнение задания №5. Часть 2</w:t>
      </w:r>
    </w:p>
    <w:bookmarkEnd w:id="239"/>
    <w:p>
      <w:pPr>
        <w:pStyle w:val="BodyText"/>
      </w:pPr>
      <w:r>
        <w:t xml:space="preserve">Выполнение задания №6 (рис. 52):</w:t>
      </w:r>
    </w:p>
    <w:bookmarkStart w:id="243" w:name="fig:052"/>
    <w:p>
      <w:pPr>
        <w:pStyle w:val="CaptionedFigure"/>
      </w:pPr>
      <w:r>
        <w:drawing>
          <wp:inline>
            <wp:extent cx="5334000" cy="3761085"/>
            <wp:effectExtent b="0" l="0" r="0" t="0"/>
            <wp:docPr descr="Рис. 52: Выполнение задания №6" title="" id="241" name="Picture"/>
            <a:graphic>
              <a:graphicData uri="http://schemas.openxmlformats.org/drawingml/2006/picture">
                <pic:pic>
                  <pic:nvPicPr>
                    <pic:cNvPr descr="image/52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Выполнение задания №6</w:t>
      </w:r>
    </w:p>
    <w:bookmarkEnd w:id="243"/>
    <w:p>
      <w:pPr>
        <w:pStyle w:val="BodyText"/>
      </w:pPr>
      <w:r>
        <w:t xml:space="preserve">Выполнение задания №7 (рис. 53):</w:t>
      </w:r>
    </w:p>
    <w:bookmarkStart w:id="247" w:name="fig:053"/>
    <w:p>
      <w:pPr>
        <w:pStyle w:val="CaptionedFigure"/>
      </w:pPr>
      <w:r>
        <w:drawing>
          <wp:inline>
            <wp:extent cx="5334000" cy="3509210"/>
            <wp:effectExtent b="0" l="0" r="0" t="0"/>
            <wp:docPr descr="Рис. 53: Выполнение задания №7" title="" id="245" name="Picture"/>
            <a:graphic>
              <a:graphicData uri="http://schemas.openxmlformats.org/drawingml/2006/picture">
                <pic:pic>
                  <pic:nvPicPr>
                    <pic:cNvPr descr="image/53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Выполнение задания №7</w:t>
      </w:r>
    </w:p>
    <w:bookmarkEnd w:id="247"/>
    <w:p>
      <w:pPr>
        <w:pStyle w:val="BodyText"/>
      </w:pPr>
      <w:r>
        <w:t xml:space="preserve">Выполнение задания №8 (рис. 54):</w:t>
      </w:r>
    </w:p>
    <w:bookmarkStart w:id="251" w:name="fig:054"/>
    <w:p>
      <w:pPr>
        <w:pStyle w:val="CaptionedFigure"/>
      </w:pPr>
      <w:r>
        <w:drawing>
          <wp:inline>
            <wp:extent cx="5334000" cy="3408905"/>
            <wp:effectExtent b="0" l="0" r="0" t="0"/>
            <wp:docPr descr="Рис. 54: Выполнение задания №8" title="" id="249" name="Picture"/>
            <a:graphic>
              <a:graphicData uri="http://schemas.openxmlformats.org/drawingml/2006/picture">
                <pic:pic>
                  <pic:nvPicPr>
                    <pic:cNvPr descr="image/54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8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Выполнение задания №8</w:t>
      </w:r>
    </w:p>
    <w:bookmarkEnd w:id="251"/>
    <w:p>
      <w:pPr>
        <w:pStyle w:val="BodyText"/>
      </w:pPr>
      <w:r>
        <w:t xml:space="preserve">Выполнение задания №9 (рис. 55):</w:t>
      </w:r>
    </w:p>
    <w:bookmarkStart w:id="255" w:name="fig:055"/>
    <w:p>
      <w:pPr>
        <w:pStyle w:val="CaptionedFigure"/>
      </w:pPr>
      <w:r>
        <w:drawing>
          <wp:inline>
            <wp:extent cx="5334000" cy="2905278"/>
            <wp:effectExtent b="0" l="0" r="0" t="0"/>
            <wp:docPr descr="Рис. 55: Выполнение задания №9" title="" id="253" name="Picture"/>
            <a:graphic>
              <a:graphicData uri="http://schemas.openxmlformats.org/drawingml/2006/picture">
                <pic:pic>
                  <pic:nvPicPr>
                    <pic:cNvPr descr="image/55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Выполнение задания №9</w:t>
      </w:r>
    </w:p>
    <w:bookmarkEnd w:id="255"/>
    <w:p>
      <w:pPr>
        <w:pStyle w:val="BodyText"/>
      </w:pPr>
      <w:r>
        <w:t xml:space="preserve">Выполнение задания №10 (рис. 56):</w:t>
      </w:r>
    </w:p>
    <w:bookmarkStart w:id="259" w:name="fig:056"/>
    <w:p>
      <w:pPr>
        <w:pStyle w:val="CaptionedFigure"/>
      </w:pPr>
      <w:r>
        <w:drawing>
          <wp:inline>
            <wp:extent cx="5334000" cy="3512765"/>
            <wp:effectExtent b="0" l="0" r="0" t="0"/>
            <wp:docPr descr="Рис. 56: Выполнение задания №10" title="" id="257" name="Picture"/>
            <a:graphic>
              <a:graphicData uri="http://schemas.openxmlformats.org/drawingml/2006/picture">
                <pic:pic>
                  <pic:nvPicPr>
                    <pic:cNvPr descr="image/56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2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Выполнение задания №10</w:t>
      </w:r>
    </w:p>
    <w:bookmarkEnd w:id="259"/>
    <w:p>
      <w:pPr>
        <w:pStyle w:val="BodyText"/>
      </w:pPr>
      <w:r>
        <w:t xml:space="preserve">Выполнение задания №11 (рис. 57):</w:t>
      </w:r>
    </w:p>
    <w:bookmarkStart w:id="263" w:name="fig:057"/>
    <w:p>
      <w:pPr>
        <w:pStyle w:val="CaptionedFigure"/>
      </w:pPr>
      <w:r>
        <w:drawing>
          <wp:inline>
            <wp:extent cx="5334000" cy="3798711"/>
            <wp:effectExtent b="0" l="0" r="0" t="0"/>
            <wp:docPr descr="Рис. 57: Выполнение задания №11" title="" id="261" name="Picture"/>
            <a:graphic>
              <a:graphicData uri="http://schemas.openxmlformats.org/drawingml/2006/picture">
                <pic:pic>
                  <pic:nvPicPr>
                    <pic:cNvPr descr="image/57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Выполнение задания №11</w:t>
      </w:r>
    </w:p>
    <w:bookmarkEnd w:id="263"/>
    <w:bookmarkEnd w:id="264"/>
    <w:bookmarkEnd w:id="265"/>
    <w:bookmarkStart w:id="266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 освоен синтаксис языка Julia для построения графиков</w:t>
      </w:r>
    </w:p>
    <w:bookmarkEnd w:id="266"/>
    <w:bookmarkStart w:id="267" w:name="список-литературы.-библиограф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Список литературы. Библиография</w:t>
      </w:r>
    </w:p>
    <w:p>
      <w:pPr>
        <w:pStyle w:val="FirstParagraph"/>
      </w:pPr>
      <w:r>
        <w:t xml:space="preserve">[1] Mininet: https://mininet.org/</w:t>
      </w:r>
    </w:p>
    <w:bookmarkEnd w:id="2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25" Target="media/rId25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30" Target="media/rId30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34" Target="media/rId34.png" /><Relationship Type="http://schemas.openxmlformats.org/officeDocument/2006/relationships/image" Id="rId190" Target="media/rId190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0" Target="media/rId220.png" /><Relationship Type="http://schemas.openxmlformats.org/officeDocument/2006/relationships/image" Id="rId224" Target="media/rId224.png" /><Relationship Type="http://schemas.openxmlformats.org/officeDocument/2006/relationships/image" Id="rId228" Target="media/rId228.png" /><Relationship Type="http://schemas.openxmlformats.org/officeDocument/2006/relationships/image" Id="rId38" Target="media/rId38.png" /><Relationship Type="http://schemas.openxmlformats.org/officeDocument/2006/relationships/image" Id="rId232" Target="media/rId232.png" /><Relationship Type="http://schemas.openxmlformats.org/officeDocument/2006/relationships/image" Id="rId236" Target="media/rId236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248" Target="media/rId248.png" /><Relationship Type="http://schemas.openxmlformats.org/officeDocument/2006/relationships/image" Id="rId252" Target="media/rId252.png" /><Relationship Type="http://schemas.openxmlformats.org/officeDocument/2006/relationships/image" Id="rId256" Target="media/rId256.png" /><Relationship Type="http://schemas.openxmlformats.org/officeDocument/2006/relationships/image" Id="rId260" Target="media/rId260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Компьютерный практикум по статистическому анализу данных</dc:title>
  <dc:creator>Кармацкий Никита Сергеевич</dc:creator>
  <dc:language>ru-RU</dc:language>
  <cp:keywords/>
  <dcterms:created xsi:type="dcterms:W3CDTF">2024-12-14T14:16:49Z</dcterms:created>
  <dcterms:modified xsi:type="dcterms:W3CDTF">2024-12-14T14:16:49Z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List of Figures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List of Tables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 по лабораторной работе №5: Построение графиков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